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杭银理财幸福99半年添益2004期理财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0"/>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上述风险仅为列举情况，可能未能详尽列明投资本理财计划可能面临的全部风险和可能导致投资者本金及收益损失的所有因素。针对本理财计划可能面临的各类潜在风险，管理人将本着勤勉尽责的管理原则，采用包括不限于如下风险控制措施予以应对：</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针对各类核心风险，实施精细化分级管控。对于市场风险，建立市场行情动态监测、资产估值校验、投资组合管理机制，实时跟踪利率、汇率、资本市场等波动变量，通过限额管理、分散投资、压力测试等方式缓释市场波动风险；对于信用风险，建立严格的交易对手准入、信用评级、尽职调查及存续期跟踪机制，常态化开展信用风险排查与预警，严控信用违约风险；对于流动性风险，建立流动性指标常态化监测、大额申赎管控、应急流动性储备等机制，严格落实流动性风险限额管理，有效应对产品与市场流动性波动变化风险。</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强化操作风险与合规风险管控，建立全面内部控制体系，对业务操作、系统运维、人员管理等关键环节实施常态化稽核检查与风险排查，规范岗位操作权限，完善系统风控壁垒，维护理财计划稳健运营。</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持续完善风险治理结构，建立自上而下、权责清晰的风险管理组织体系，构建“事前防范、事中监控、事后处置”的全链条风险治理机制，各类风险统一归口管理、分级分类管控，切实保障投资者合规合法权益。</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7"/>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9"/>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9"/>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9"/>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CN"/>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黑体"/>
          <w:b/>
          <w:bCs/>
          <w:kern w:val="0"/>
          <w:sz w:val="21"/>
          <w:szCs w:val="21"/>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FFFF2209"/>
    <w:multiLevelType w:val="singleLevel"/>
    <w:tmpl w:val="FFFF2209"/>
    <w:lvl w:ilvl="0" w:tentative="0">
      <w:start w:val="1"/>
      <w:numFmt w:val="chineseCounting"/>
      <w:suff w:val="space"/>
      <w:lvlText w:val="（%1）"/>
      <w:lvlJc w:val="left"/>
      <w:rPr>
        <w:rFonts w:hint="eastAsia"/>
      </w:rPr>
    </w:lvl>
  </w:abstractNum>
  <w:abstractNum w:abstractNumId="4">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5">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6">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6"/>
  </w:num>
  <w:num w:numId="4">
    <w:abstractNumId w:val="5"/>
  </w:num>
  <w:num w:numId="5">
    <w:abstractNumId w:val="3"/>
  </w:num>
  <w:num w:numId="6">
    <w:abstractNumId w:val="2"/>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45665"/>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1D4C70"/>
    <w:rsid w:val="1BCD72C9"/>
    <w:rsid w:val="1BDEE92B"/>
    <w:rsid w:val="1BFB7C22"/>
    <w:rsid w:val="1C09008C"/>
    <w:rsid w:val="1D0817CE"/>
    <w:rsid w:val="1E635082"/>
    <w:rsid w:val="1F0F7AA5"/>
    <w:rsid w:val="1F962D64"/>
    <w:rsid w:val="213B4CFA"/>
    <w:rsid w:val="21527232"/>
    <w:rsid w:val="21575C30"/>
    <w:rsid w:val="21B13DC1"/>
    <w:rsid w:val="21B70797"/>
    <w:rsid w:val="21F67436"/>
    <w:rsid w:val="220D70EF"/>
    <w:rsid w:val="24885625"/>
    <w:rsid w:val="24A063EA"/>
    <w:rsid w:val="24C8157C"/>
    <w:rsid w:val="255170B3"/>
    <w:rsid w:val="25BD3406"/>
    <w:rsid w:val="260415D7"/>
    <w:rsid w:val="26896537"/>
    <w:rsid w:val="26BB5D8C"/>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503C"/>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BEC28A"/>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DFCF9A9A"/>
    <w:rsid w:val="E97E32AA"/>
    <w:rsid w:val="F3C7F184"/>
    <w:rsid w:val="F3F331A4"/>
    <w:rsid w:val="F3FE7E0E"/>
    <w:rsid w:val="F3FF81F7"/>
    <w:rsid w:val="F7FE62B6"/>
    <w:rsid w:val="FA543BA3"/>
    <w:rsid w:val="FAFAB10D"/>
    <w:rsid w:val="FAFDECFA"/>
    <w:rsid w:val="FB3B5DB3"/>
    <w:rsid w:val="FBFDB4E3"/>
    <w:rsid w:val="FBFF3395"/>
    <w:rsid w:val="FD7F9463"/>
    <w:rsid w:val="FDBF2C51"/>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69</Pages>
  <Words>45525</Words>
  <Characters>49286</Characters>
  <Lines>1</Lines>
  <Paragraphs>1</Paragraphs>
  <TotalTime>1</TotalTime>
  <ScaleCrop>false</ScaleCrop>
  <LinksUpToDate>false</LinksUpToDate>
  <CharactersWithSpaces>49638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2014-11-06T12:08:00Z</dcterms:created>
  <dc:creator>Administrator</dc:creator>
  <cp:lastModifiedBy>hccb</cp:lastModifiedBy>
  <dcterms:modified xsi:type="dcterms:W3CDTF">2026-09-08T01:12:27Z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9B56389DB0B36F7A47FD946A0B415331_43</vt:lpwstr>
  </property>
  <property fmtid="{D5CDD505-2E9C-101B-9397-08002B2CF9AE}" pid="3" name="KSOProductBuildVer">
    <vt:lpwstr>2052-11.8.2.8411</vt:lpwstr>
  </property>
</Properties>
</file>