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color w:val="000000"/>
          <w:sz w:val="44"/>
          <w:szCs w:val="44"/>
          <w:highlight w:val="none"/>
        </w:rPr>
        <w:t>杭银理财理财计划投资协议书</w:t>
      </w:r>
    </w:p>
    <w:p>
      <w:pPr>
        <w:jc w:val="center"/>
        <w:outlineLvl w:val="1"/>
        <w:rPr>
          <w:rFonts w:hint="eastAsia"/>
          <w:b/>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center"/>
        <w:outlineLvl w:val="2"/>
        <w:rPr>
          <w:rFonts w:hint="eastAsia"/>
          <w:b/>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2"/>
        <w:rPr>
          <w:rFonts w:hint="eastAsia" w:ascii="宋体" w:hAnsi="宋体"/>
          <w:b/>
          <w:bCs/>
          <w:sz w:val="24"/>
          <w:highlight w:val="none"/>
        </w:rPr>
      </w:pPr>
      <w:r>
        <w:rPr>
          <w:rFonts w:hint="eastAsia"/>
          <w:b/>
          <w:bCs/>
          <w:color w:val="000000"/>
          <w:sz w:val="24"/>
          <w:highlight w:val="none"/>
        </w:rPr>
        <w:t>名词释义</w:t>
      </w:r>
    </w:p>
    <w:p>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投资者权利与义务</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管理人权利与义务</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理财计划认（申）购、赎回及终止</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违约责任及免责条款</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color w:val="000000"/>
          <w:sz w:val="24"/>
          <w:highlight w:val="none"/>
        </w:rPr>
        <w:t>协议生效和终止</w:t>
      </w:r>
    </w:p>
    <w:p>
      <w:pPr>
        <w:widowControl/>
        <w:numPr>
          <w:ilvl w:val="0"/>
          <w:numId w:val="6"/>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color w:val="000000"/>
          <w:sz w:val="24"/>
          <w:highlight w:val="none"/>
        </w:rPr>
        <w:t>附则</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color w:val="000000"/>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color w:val="000000"/>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color w:val="000000"/>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color w:val="000000"/>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color w:val="000000"/>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color w:val="000000"/>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6BF3C1C"/>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6C3481"/>
    <w:rsid w:val="0EB77D15"/>
    <w:rsid w:val="0F6D2F4F"/>
    <w:rsid w:val="0FFB8BAD"/>
    <w:rsid w:val="10E7747B"/>
    <w:rsid w:val="10F25E29"/>
    <w:rsid w:val="112E4C2A"/>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BEC28A"/>
    <w:rsid w:val="7F365A97"/>
    <w:rsid w:val="7F5E9C1F"/>
    <w:rsid w:val="7F5F887D"/>
    <w:rsid w:val="7FBC182F"/>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DFCF9A9A"/>
    <w:rsid w:val="E97E32AA"/>
    <w:rsid w:val="F3C7F184"/>
    <w:rsid w:val="F3F331A4"/>
    <w:rsid w:val="F3FE7E0E"/>
    <w:rsid w:val="F3FF81F7"/>
    <w:rsid w:val="F7FE62B6"/>
    <w:rsid w:val="FA543BA3"/>
    <w:rsid w:val="FAFAB10D"/>
    <w:rsid w:val="FAFDECFA"/>
    <w:rsid w:val="FB3B5DB3"/>
    <w:rsid w:val="FBFDB4E3"/>
    <w:rsid w:val="FBFF3395"/>
    <w:rsid w:val="FD7F9463"/>
    <w:rsid w:val="FDBF2C51"/>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45271</Words>
  <Characters>48962</Characters>
  <Lines>1</Lines>
  <Paragraphs>1</Paragraphs>
  <TotalTime>0</TotalTime>
  <ScaleCrop>false</ScaleCrop>
  <LinksUpToDate>false</LinksUpToDate>
  <CharactersWithSpaces>49312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2026-09-01T00:54:19Z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9B56389DB0B36F7A47FD946A0B415331_43</vt:lpwstr>
  </property>
  <property fmtid="{D5CDD505-2E9C-101B-9397-08002B2CF9AE}" pid="3" name="KSOProductBuildVer">
    <vt:lpwstr>2052-11.8.2.8411</vt:lpwstr>
  </property>
</Properties>
</file>