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杭银理财幸福99季添益1903期理财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Z7002221000274</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杭银理财幸福99季添益1903期理财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杭银理财幸福99季添益1903期理财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杭银理财幸福99季添益1903期理财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杭银理财幸福99季添益1903期理财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杭银理财幸福99季添益1903期理财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杭银理财幸福99季添益1903期理财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杭银理财幸福99季添益1903期理财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季添益1903期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TYG3M1903</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Z7002221000274</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A份额（销售代码〖TYG3M1903〗）：普通个人投资者和机构客户。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B份额（销售代码〖TYG3M1903B〗）：高净值等特邀客户专属。</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C份额（销售代码〖TYG3M1903C〗）：特定客群专属。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〖B份额〗起点〖20〗万元整，超过认购/申购起点部分，应为〖1〗元的整数倍。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每季</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理财计划总份额，单位净值〖保留小数点后四位〗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本理财计划〖A份额〗业绩比较基准为〖中国人民银行公布的1年期定期存款利率〗（年化）。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本理财计划〖B份额〗业绩比较基准为〖中国人民银行公布的1年期定期存款利率〗（年化）。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佛山农村商业银行股份有限公司</w:t>
            </w:r>
          </w:p>
        </w:tc>
        <w:tc>
          <w:tcPr>
            <w:tcW w:w="1200" w:type="dxa"/>
            <w:vAlign w:val="center"/>
          </w:tcPr>
          <w:p>
            <w:pPr>
              <w:jc w:val="left"/>
            </w:pPr>
            <w:r>
              <w:t>住所</w:t>
            </w:r>
          </w:p>
        </w:tc>
        <w:tc>
          <w:tcPr>
            <w:tcW w:w="3800" w:type="dxa"/>
            <w:vAlign w:val="center"/>
          </w:tcPr>
          <w:p>
            <w:pPr>
              <w:jc w:val="center"/>
            </w:pPr>
            <w:r>
              <w:t>佛山市禅城区华远东路5号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0757-83032251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厦门银行股份有限公司</w:t>
            </w:r>
          </w:p>
        </w:tc>
        <w:tc>
          <w:tcPr>
            <w:tcW w:w="1200" w:type="dxa"/>
            <w:vAlign w:val="center"/>
          </w:tcPr>
          <w:p>
            <w:pPr>
              <w:jc w:val="left"/>
            </w:pPr>
            <w:r>
              <w:t>住所</w:t>
            </w:r>
          </w:p>
        </w:tc>
        <w:tc>
          <w:tcPr>
            <w:tcW w:w="3800" w:type="dxa"/>
            <w:vAlign w:val="center"/>
          </w:tcPr>
          <w:p>
            <w:pPr>
              <w:jc w:val="center"/>
            </w:pPr>
            <w:r>
              <w:t>厦门市思明区湖滨北路101号商业银行大厦</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宁波宁海农村商业银行股份有限公司</w:t>
            </w:r>
          </w:p>
        </w:tc>
        <w:tc>
          <w:tcPr>
            <w:tcW w:w="1200" w:type="dxa"/>
            <w:vAlign w:val="center"/>
          </w:tcPr>
          <w:p>
            <w:pPr>
              <w:jc w:val="left"/>
            </w:pPr>
            <w:r>
              <w:t>住所</w:t>
            </w:r>
          </w:p>
        </w:tc>
        <w:tc>
          <w:tcPr>
            <w:tcW w:w="3800" w:type="dxa"/>
            <w:vAlign w:val="center"/>
          </w:tcPr>
          <w:p>
            <w:pPr>
              <w:jc w:val="center"/>
            </w:pPr>
            <w:r>
              <w:t>宁海县跃龙街道学勉路1号（金融中心1903）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0574-83522699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宁波甬城农村商业银行股份有限公司</w:t>
            </w:r>
          </w:p>
        </w:tc>
        <w:tc>
          <w:tcPr>
            <w:tcW w:w="1200" w:type="dxa"/>
            <w:vAlign w:val="center"/>
          </w:tcPr>
          <w:p>
            <w:pPr>
              <w:jc w:val="left"/>
            </w:pPr>
            <w:r>
              <w:t>住所</w:t>
            </w:r>
          </w:p>
        </w:tc>
        <w:tc>
          <w:tcPr>
            <w:tcW w:w="3800" w:type="dxa"/>
            <w:vAlign w:val="center"/>
          </w:tcPr>
          <w:p>
            <w:pPr>
              <w:jc w:val="center"/>
            </w:pPr>
            <w:r>
              <w:t>浙江省宁波市江北区育才路15、17号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0574-87667888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广州农村商业银行股份有限公司</w:t>
            </w:r>
          </w:p>
        </w:tc>
        <w:tc>
          <w:tcPr>
            <w:tcW w:w="1200" w:type="dxa"/>
            <w:vAlign w:val="center"/>
          </w:tcPr>
          <w:p>
            <w:pPr>
              <w:jc w:val="left"/>
            </w:pPr>
            <w:r>
              <w:t>住所</w:t>
            </w:r>
          </w:p>
        </w:tc>
        <w:tc>
          <w:tcPr>
            <w:tcW w:w="3800" w:type="dxa"/>
            <w:vAlign w:val="center"/>
          </w:tcPr>
          <w:p>
            <w:pPr>
              <w:jc w:val="center"/>
            </w:pPr>
            <w: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无锡锡商银行股份有限公司</w:t>
            </w:r>
          </w:p>
        </w:tc>
        <w:tc>
          <w:tcPr>
            <w:tcW w:w="1200" w:type="dxa"/>
            <w:vAlign w:val="center"/>
          </w:tcPr>
          <w:p>
            <w:pPr>
              <w:jc w:val="left"/>
            </w:pPr>
            <w:r>
              <w:t>住所</w:t>
            </w:r>
          </w:p>
        </w:tc>
        <w:tc>
          <w:tcPr>
            <w:tcW w:w="3800" w:type="dxa"/>
            <w:vAlign w:val="center"/>
          </w:tcPr>
          <w:p>
            <w:pPr>
              <w:jc w:val="center"/>
            </w:pPr>
            <w: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4008880555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浙江东阳农村商业银行股份有限公司</w:t>
            </w:r>
          </w:p>
        </w:tc>
        <w:tc>
          <w:tcPr>
            <w:tcW w:w="1200" w:type="dxa"/>
            <w:vAlign w:val="center"/>
          </w:tcPr>
          <w:p>
            <w:pPr>
              <w:jc w:val="left"/>
            </w:pPr>
            <w:r>
              <w:t>住所</w:t>
            </w:r>
          </w:p>
        </w:tc>
        <w:tc>
          <w:tcPr>
            <w:tcW w:w="3800" w:type="dxa"/>
            <w:vAlign w:val="center"/>
          </w:tcPr>
          <w:p>
            <w:pPr>
              <w:jc w:val="center"/>
            </w:pPr>
            <w:r>
              <w:t>浙江省金华市东阳市双岘路18号东阳农商银行八楼财富中心</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0579-86897175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浙江台州椒江农村商业银行股份有限公司</w:t>
            </w:r>
          </w:p>
        </w:tc>
        <w:tc>
          <w:tcPr>
            <w:tcW w:w="1200" w:type="dxa"/>
            <w:vAlign w:val="center"/>
          </w:tcPr>
          <w:p>
            <w:pPr>
              <w:jc w:val="left"/>
            </w:pPr>
            <w:r>
              <w:t>住所</w:t>
            </w:r>
          </w:p>
        </w:tc>
        <w:tc>
          <w:tcPr>
            <w:tcW w:w="3800" w:type="dxa"/>
            <w:vAlign w:val="center"/>
          </w:tcPr>
          <w:p>
            <w:pPr>
              <w:jc w:val="center"/>
            </w:pPr>
            <w:r>
              <w:t>浙江省台州市椒江区工人东路322号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浙江台州路桥农村商业银行股份有限公司</w:t>
            </w:r>
          </w:p>
        </w:tc>
        <w:tc>
          <w:tcPr>
            <w:tcW w:w="1200" w:type="dxa"/>
            <w:vAlign w:val="center"/>
          </w:tcPr>
          <w:p>
            <w:pPr>
              <w:jc w:val="left"/>
            </w:pPr>
            <w:r>
              <w:t>住所</w:t>
            </w:r>
          </w:p>
        </w:tc>
        <w:tc>
          <w:tcPr>
            <w:tcW w:w="3800" w:type="dxa"/>
            <w:vAlign w:val="center"/>
          </w:tcPr>
          <w:p>
            <w:pPr>
              <w:jc w:val="center"/>
            </w:pPr>
            <w:r>
              <w:t>浙江省台州市路桥区路北街道中心大道5789号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浙江安吉农村商业银行股份有限公司</w:t>
            </w:r>
          </w:p>
        </w:tc>
        <w:tc>
          <w:tcPr>
            <w:tcW w:w="1200" w:type="dxa"/>
            <w:vAlign w:val="center"/>
          </w:tcPr>
          <w:p>
            <w:pPr>
              <w:jc w:val="left"/>
            </w:pPr>
            <w:r>
              <w:t>住所</w:t>
            </w:r>
          </w:p>
        </w:tc>
        <w:tc>
          <w:tcPr>
            <w:tcW w:w="3800" w:type="dxa"/>
            <w:vAlign w:val="center"/>
          </w:tcPr>
          <w:p>
            <w:pPr>
              <w:jc w:val="center"/>
            </w:pPr>
            <w:r>
              <w:t>浙江省安吉县昌硕街道昌硕东路1号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浙江舟山定海海洋农村商业银行股份有限公司</w:t>
            </w:r>
          </w:p>
        </w:tc>
        <w:tc>
          <w:tcPr>
            <w:tcW w:w="1200" w:type="dxa"/>
            <w:vAlign w:val="center"/>
          </w:tcPr>
          <w:p>
            <w:pPr>
              <w:jc w:val="left"/>
            </w:pPr>
            <w:r>
              <w:t>住所</w:t>
            </w:r>
          </w:p>
        </w:tc>
        <w:tc>
          <w:tcPr>
            <w:tcW w:w="3800" w:type="dxa"/>
            <w:vAlign w:val="center"/>
          </w:tcPr>
          <w:p>
            <w:pPr>
              <w:jc w:val="center"/>
            </w:pPr>
            <w:r>
              <w:t>浙江省舟山市定海区环城东路81号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0580-2030956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浙江苍南农村商业银行股份有限公司</w:t>
            </w:r>
          </w:p>
        </w:tc>
        <w:tc>
          <w:tcPr>
            <w:tcW w:w="1200" w:type="dxa"/>
            <w:vAlign w:val="center"/>
          </w:tcPr>
          <w:p>
            <w:pPr>
              <w:jc w:val="left"/>
            </w:pPr>
            <w:r>
              <w:t>住所</w:t>
            </w:r>
          </w:p>
        </w:tc>
        <w:tc>
          <w:tcPr>
            <w:tcW w:w="3800" w:type="dxa"/>
            <w:vAlign w:val="center"/>
          </w:tcPr>
          <w:p>
            <w:pPr>
              <w:jc w:val="center"/>
            </w:pPr>
            <w:r>
              <w:t>浙江省温州市苍南县灵溪镇人民大道425号苍南农商银行</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浙江青田农村商业银行股份有限公司</w:t>
            </w:r>
          </w:p>
        </w:tc>
        <w:tc>
          <w:tcPr>
            <w:tcW w:w="1200" w:type="dxa"/>
            <w:vAlign w:val="center"/>
          </w:tcPr>
          <w:p>
            <w:pPr>
              <w:jc w:val="left"/>
            </w:pPr>
            <w:r>
              <w:t>住所</w:t>
            </w:r>
          </w:p>
        </w:tc>
        <w:tc>
          <w:tcPr>
            <w:tcW w:w="3800" w:type="dxa"/>
            <w:vAlign w:val="center"/>
          </w:tcPr>
          <w:p>
            <w:pPr>
              <w:jc w:val="center"/>
            </w:pPr>
            <w:r>
              <w:t>浙江省丽水市青田县鹤城街道鹤城东路180号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浙江龙泉农村商业银行股份有限公司</w:t>
            </w:r>
          </w:p>
        </w:tc>
        <w:tc>
          <w:tcPr>
            <w:tcW w:w="1200" w:type="dxa"/>
            <w:vAlign w:val="center"/>
          </w:tcPr>
          <w:p>
            <w:pPr>
              <w:jc w:val="left"/>
            </w:pPr>
            <w:r>
              <w:t>住所</w:t>
            </w:r>
          </w:p>
        </w:tc>
        <w:tc>
          <w:tcPr>
            <w:tcW w:w="3800" w:type="dxa"/>
            <w:vAlign w:val="center"/>
          </w:tcPr>
          <w:p>
            <w:pPr>
              <w:jc w:val="center"/>
            </w:pPr>
            <w:r>
              <w:t>浙江省丽水市龙泉市中山东路101号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0578-7761306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2.25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浮动管理费计提基数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浮动管理费计提基准</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
        </w:rPr>
      </w:pPr>
      <w:r>
        <w:rPr>
          <w:rFonts w:hint="eastAsia" w:ascii="宋体" w:hAnsi="宋体" w:cs="宋体"/>
          <w:color w:val="000000"/>
          <w:kern w:val="0"/>
          <w:sz w:val="24"/>
          <w:szCs w:val="24"/>
          <w:highlight w:val="none"/>
          <w:lang w:eastAsia="zh"/>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color w:val="00000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3">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9">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0">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2">
    <w:nsid w:val="E70DF796"/>
    <w:multiLevelType w:val="singleLevel"/>
    <w:tmpl w:val="E70DF796"/>
    <w:lvl w:ilvl="0" w:tentative="0">
      <w:start w:val="1"/>
      <w:numFmt w:val="decimal"/>
      <w:suff w:val="nothing"/>
      <w:lvlText w:val="（%1）"/>
      <w:lvlJc w:val="left"/>
      <w:rPr>
        <w:color w:val="000000"/>
      </w:rPr>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8">
    <w:nsid w:val="F574F5B6"/>
    <w:multiLevelType w:val="singleLevel"/>
    <w:tmpl w:val="F574F5B6"/>
    <w:lvl w:ilvl="0" w:tentative="0">
      <w:start w:val="1"/>
      <w:numFmt w:val="decimal"/>
      <w:suff w:val="nothing"/>
      <w:lvlText w:val="（%1）"/>
      <w:lvlJc w:val="left"/>
      <w:rPr>
        <w:color w:val="000000"/>
      </w:rPr>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9">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0">
    <w:nsid w:val="5BA91325"/>
    <w:multiLevelType w:val="singleLevel"/>
    <w:tmpl w:val="5BA91325"/>
    <w:lvl w:ilvl="0" w:tentative="0">
      <w:start w:val="1"/>
      <w:numFmt w:val="decimal"/>
      <w:suff w:val="nothing"/>
      <w:lvlText w:val="（%1）"/>
      <w:lvlJc w:val="left"/>
      <w:rPr>
        <w:color w:val="000000"/>
      </w:rPr>
    </w:lvl>
  </w:abstractNum>
  <w:abstractNum w:abstractNumId="51">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2">
    <w:nsid w:val="69C07A9C"/>
    <w:multiLevelType w:val="singleLevel"/>
    <w:tmpl w:val="69C07A9C"/>
    <w:lvl w:ilvl="0" w:tentative="0">
      <w:start w:val="1"/>
      <w:numFmt w:val="lowerLetter"/>
      <w:suff w:val="space"/>
      <w:lvlText w:val="%1."/>
      <w:lvlJc w:val="left"/>
      <w:rPr>
        <w:color w:val="00000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27B336F"/>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2D540F"/>
    <w:rsid w:val="15862C7E"/>
    <w:rsid w:val="164976A9"/>
    <w:rsid w:val="178D1D7E"/>
    <w:rsid w:val="17EA7887"/>
    <w:rsid w:val="18321B09"/>
    <w:rsid w:val="18616AA2"/>
    <w:rsid w:val="191F0F43"/>
    <w:rsid w:val="19E235E1"/>
    <w:rsid w:val="1A7E4CCF"/>
    <w:rsid w:val="1BCD72C9"/>
    <w:rsid w:val="1BDEE92B"/>
    <w:rsid w:val="1BFB7C22"/>
    <w:rsid w:val="1C09008C"/>
    <w:rsid w:val="1D0817CE"/>
    <w:rsid w:val="1D7B699A"/>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7FE057C"/>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5E67D2"/>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655E0A"/>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4EDC7A5"/>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40066</Words>
  <Characters>42869</Characters>
  <Lines>1</Lines>
  <Paragraphs>1</Paragraphs>
  <TotalTime>1</TotalTime>
  <ScaleCrop>false</ScaleCrop>
  <LinksUpToDate>false</LinksUpToDate>
  <CharactersWithSpaces>43213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2026-07-21T01:13:59Z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7DFF8D4908FEDD79F96B4F6ACA32B2F2_43</vt:lpwstr>
  </property>
  <property fmtid="{D5CDD505-2E9C-101B-9397-08002B2CF9AE}" pid="3" name="KSOProductBuildVer">
    <vt:lpwstr>2052-11.8.2.8411</vt:lpwstr>
  </property>
</Properties>
</file>