
<file path=[Content_Types].xml><?xml version="1.0" encoding="utf-8"?>
<Types xmlns="http://schemas.openxmlformats.org/package/2006/content-types">
  <Default ContentType="image/bmp" Extension="bmp"/>
  <Default ContentType="image/gif" Extension="gif"/>
  <Default ContentType="image/jpeg" Extension="jfif"/>
  <Default ContentType="image/jpeg" Extension="jpe"/>
  <Default ContentType="image/jpeg" Extension="jpeg"/>
  <Default ContentType="image/jpeg" Extension="jpg"/>
  <Default ContentType="image/png" Extension="png"/>
  <Default ContentType="application/vnd.openxmlformats-package.relationships+xml" Extension="rels"/>
  <Default ContentType="image/tiff" Extension="tif"/>
  <Default ContentType="image/tiff" Extension="tif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widowControl/>
        <w:spacing w:after="100" w:afterAutospacing="1" w:before="100" w:beforeAutospacing="1" w:line="360" w:lineRule="auto"/>
        <w:jc w:val="center"/>
        <w:outlineLvl w:val="0"/>
        <w:rPr>
          <w:rFonts w:ascii="华文中宋" w:cs="华文中宋" w:eastAsia="华文中宋" w:hAnsi="华文中宋"/>
          <w:b/>
          <w:bCs/>
          <w:kern w:val="0"/>
          <w:sz w:val="36"/>
          <w:szCs w:val="36"/>
        </w:rPr>
      </w:pPr>
      <w:r>
        <w:rPr>
          <w:rFonts w:ascii="黑体" w:cs="黑体" w:eastAsia="黑体" w:hAnsi="黑体" w:hint="eastAsia"/>
          <w:b/>
          <w:bCs/>
          <w:kern w:val="0"/>
          <w:sz w:val="36"/>
          <w:szCs w:val="36"/>
          <w:lang w:eastAsia="zh-CN"/>
        </w:rPr>
        <w:t>幸福99添益（年年红）1年定开型2524期理财B款</w:t>
      </w:r>
      <w:r>
        <w:rPr>
          <w:rFonts w:ascii="黑体" w:cs="黑体" w:eastAsia="黑体" w:hAnsi="黑体" w:hint="eastAsia"/>
          <w:b/>
          <w:bCs/>
          <w:kern w:val="0"/>
          <w:sz w:val="36"/>
          <w:szCs w:val="36"/>
          <w:lang w:eastAsia="zh-CN" w:val="en-US"/>
        </w:rPr>
        <w:t>产品</w:t>
      </w:r>
      <w:r>
        <w:rPr>
          <w:rFonts w:ascii="黑体" w:cs="黑体" w:eastAsia="黑体" w:hAnsi="黑体" w:hint="eastAsia"/>
          <w:b/>
          <w:bCs/>
          <w:kern w:val="0"/>
          <w:sz w:val="36"/>
          <w:szCs w:val="36"/>
        </w:rPr>
        <w:t>费用阶段性调整公告</w:t>
      </w:r>
    </w:p>
    <w:p>
      <w:pPr>
        <w:widowControl/>
        <w:spacing w:after="100" w:afterAutospacing="1" w:before="100" w:beforeAutospacing="1" w:line="360" w:lineRule="auto"/>
        <w:jc w:val="lef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尊敬的投资者：</w:t>
      </w:r>
    </w:p>
    <w:p>
      <w:pPr>
        <w:widowControl/>
        <w:spacing w:after="100" w:afterAutospacing="1" w:before="100" w:beforeAutospacing="1" w:line="360" w:lineRule="auto"/>
        <w:ind w:firstLine="560" w:firstLineChars="200"/>
        <w:jc w:val="lef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为满足投资者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 w:val="en-US"/>
        </w:rPr>
        <w:t>的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理财需求，更好地为投资者提供服务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/>
        </w:rPr>
        <w:t>，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 w:val="en-US"/>
        </w:rPr>
        <w:t>杭银理财拟对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/>
        </w:rPr>
        <w:t>幸福99添益（年年红）1年定开型2524期理财B款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 w:val="en-US"/>
        </w:rPr>
        <w:t>的产品费用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进行阶段性调整，具体如下：</w:t>
      </w:r>
    </w:p>
    <w:tbl>
      <w:tblPr>
        <w:tblStyle w:val="9"/>
        <w:tblW w:type="dxa" w:w="8883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720"/>
        <w:gridCol w:w="1445"/>
        <w:gridCol w:w="1373"/>
        <w:gridCol w:w="1386"/>
        <w:gridCol w:w="1446"/>
        <w:gridCol w:w="151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trHeight w:hRule="atLeast" w:val="397"/>
        </w:trPr>
        <w:tc>
          <w:tcPr>
            <w:tcW w:type="dxa" w:w="1720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销售代码</w:t>
            </w:r>
          </w:p>
        </w:tc>
        <w:tc>
          <w:tcPr>
            <w:tcW w:type="dxa" w:w="1445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费用类型</w:t>
            </w:r>
          </w:p>
        </w:tc>
        <w:tc>
          <w:tcPr>
            <w:tcW w:type="dxa" w:w="1373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说明书约定的费率</w:t>
            </w:r>
          </w:p>
        </w:tc>
        <w:tc>
          <w:tcPr>
            <w:tcW w:type="dxa" w:w="1386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调整后的费率</w:t>
            </w:r>
          </w:p>
        </w:tc>
        <w:tc>
          <w:tcPr>
            <w:tcW w:type="dxa" w:w="1446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  <w:lang w:eastAsia="zh-CN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生效日</w:t>
            </w: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（</w:t>
            </w:r>
            <w:r>
              <w:rPr>
                <w:rFonts w:ascii="宋体" w:cs="宋体" w:eastAsia="宋体" w:hAnsi="宋体" w:hint="eastAsia"/>
                <w:color w:val="333333"/>
                <w:lang w:eastAsia="zh-CN" w:val="en-US"/>
              </w:rPr>
              <w:t>含</w:t>
            </w: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）</w:t>
            </w:r>
          </w:p>
        </w:tc>
        <w:tc>
          <w:tcPr>
            <w:tcW w:type="dxa" w:w="1513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  <w:lang w:eastAsia="zh-CN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结束日</w:t>
            </w: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（</w:t>
            </w:r>
            <w:r>
              <w:rPr>
                <w:rFonts w:ascii="宋体" w:cs="宋体" w:eastAsia="宋体" w:hAnsi="宋体" w:hint="eastAsia"/>
                <w:color w:val="333333"/>
                <w:lang w:eastAsia="zh-CN" w:val="en-US"/>
              </w:rPr>
              <w:t>含</w:t>
            </w: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）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trHeight w:hRule="atLeast" w:val="397"/>
        </w:trPr>
        <w:tc>
          <w:tcPr>
            <w:tcW w:type="dxa" w:w="1720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TYG12M2524B</w:t>
            </w:r>
          </w:p>
        </w:tc>
        <w:tc>
          <w:tcPr>
            <w:tcW w:type="dxa" w:w="1445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固定管理费</w:t>
            </w:r>
          </w:p>
        </w:tc>
        <w:tc>
          <w:tcPr>
            <w:tcW w:type="dxa" w:w="1373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0.20%</w:t>
            </w:r>
          </w:p>
        </w:tc>
        <w:tc>
          <w:tcPr>
            <w:tcW w:type="dxa" w:w="1386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0.10%</w:t>
            </w:r>
          </w:p>
        </w:tc>
        <w:tc>
          <w:tcPr>
            <w:tcW w:type="dxa" w:w="1446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2026-07-22</w:t>
            </w:r>
          </w:p>
        </w:tc>
        <w:tc>
          <w:tcPr>
            <w:tcW w:type="dxa" w:w="1513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2027-08-10</w:t>
            </w:r>
          </w:p>
        </w:tc>
      </w:tr>
    </w:tbl>
    <w:p>
      <w:pPr>
        <w:widowControl/>
        <w:spacing w:after="100" w:afterAutospacing="1" w:before="100" w:beforeAutospacing="1"/>
        <w:ind w:firstLine="560" w:firstLineChars="200"/>
        <w:jc w:val="lef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后续若有调整，请以最新公告为准。</w:t>
      </w:r>
    </w:p>
    <w:p>
      <w:pPr>
        <w:widowControl/>
        <w:spacing w:after="100" w:afterAutospacing="1" w:before="100" w:beforeAutospacing="1"/>
        <w:ind w:firstLine="560" w:firstLineChars="200"/>
        <w:jc w:val="lef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感谢您一直以来对杭</w:t>
      </w:r>
      <w:bookmarkStart w:id="0" w:name="_GoBack"/>
      <w:bookmarkEnd w:id="0"/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银理财的支持，敬请继续关注杭银理财的理财产品。</w:t>
      </w:r>
    </w:p>
    <w:p>
      <w:pPr>
        <w:widowControl/>
        <w:spacing w:after="100" w:afterAutospacing="1" w:before="100" w:beforeAutospacing="1"/>
        <w:ind w:firstLine="560" w:firstLineChars="200"/>
        <w:jc w:val="lef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</w:p>
    <w:p>
      <w:pPr>
        <w:widowControl/>
        <w:spacing w:after="100" w:afterAutospacing="1" w:before="100" w:beforeAutospacing="1"/>
        <w:ind w:firstLine="560" w:firstLineChars="200"/>
        <w:jc w:val="righ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杭银理财有限责任公司</w:t>
      </w:r>
    </w:p>
    <w:p>
      <w:pPr>
        <w:widowControl/>
        <w:spacing w:after="100" w:afterAutospacing="1" w:before="100" w:beforeAutospacing="1"/>
        <w:ind w:firstLine="560" w:firstLineChars="200"/>
        <w:jc w:val="right"/>
        <w:rPr>
          <w:rFonts w:ascii="宋体" w:cs="宋体" w:eastAsia="宋体" w:hAnsi="宋体" w:hint="eastAsia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 xml:space="preserve">                                  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/>
        </w:rPr>
        <w:t>2026年7月1日</w:t>
      </w:r>
    </w:p>
    <w:sectPr>
      <w:headerReference r:id="rId3" w:type="default"/>
      <w:pgSz w:h="16838" w:w="11906"/>
      <w:pgMar w:bottom="2551" w:footer="992" w:gutter="0" w:header="851" w:left="1803" w:right="1803" w:top="2551"/>
      <w:cols w:num="1" w:space="0"/>
      <w:docGrid w:charSpace="0" w:linePitch="317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6"/>
    </w:pPr>
    <w:r>
      <w:drawing>
        <wp:anchor allowOverlap="1" behindDoc="1" distB="0" distL="114300" distR="114300" distT="0" layoutInCell="1" locked="0" relativeHeight="25165824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b="15240" l="0" r="0" t="0"/>
          <wp:wrapNone/>
          <wp:docPr descr="微信图片_20220817144322" id="5" name="WordPictureWatermark1406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微信图片_20220817144322" id="5" name="WordPictureWatermark14062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8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ZlY2ZiYmExOWJmOTY5NWFmNzQwOWFhNmE0ZjgxMTMifQ=="/>
  </w:docVars>
  <w:rsids>
    <w:rsidRoot w:val="6687052B"/>
    <w:rsid w:val="00040F12"/>
    <w:rsid w:val="00076F95"/>
    <w:rsid w:val="000B5C80"/>
    <w:rsid w:val="00123A32"/>
    <w:rsid w:val="00182547"/>
    <w:rsid w:val="001E34DE"/>
    <w:rsid w:val="00216866"/>
    <w:rsid w:val="00251162"/>
    <w:rsid w:val="002979BD"/>
    <w:rsid w:val="00374B44"/>
    <w:rsid w:val="00386722"/>
    <w:rsid w:val="003B478B"/>
    <w:rsid w:val="003B5EA1"/>
    <w:rsid w:val="00573F61"/>
    <w:rsid w:val="00632F14"/>
    <w:rsid w:val="006A11F6"/>
    <w:rsid w:val="006F1E86"/>
    <w:rsid w:val="00800AAF"/>
    <w:rsid w:val="008E2414"/>
    <w:rsid w:val="00941ACB"/>
    <w:rsid w:val="00970427"/>
    <w:rsid w:val="009C52F4"/>
    <w:rsid w:val="00B00500"/>
    <w:rsid w:val="00B0716D"/>
    <w:rsid w:val="00BB6E73"/>
    <w:rsid w:val="00C822CD"/>
    <w:rsid w:val="00D00D6A"/>
    <w:rsid w:val="00D01161"/>
    <w:rsid w:val="00DB32F4"/>
    <w:rsid w:val="00DD583F"/>
    <w:rsid w:val="00F25FAF"/>
    <w:rsid w:val="00F43942"/>
    <w:rsid w:val="01632288"/>
    <w:rsid w:val="023B73FD"/>
    <w:rsid w:val="035E6A6E"/>
    <w:rsid w:val="04EF499C"/>
    <w:rsid w:val="06090E49"/>
    <w:rsid w:val="086F3434"/>
    <w:rsid w:val="09D5040F"/>
    <w:rsid w:val="0AA12391"/>
    <w:rsid w:val="0C760411"/>
    <w:rsid w:val="0FAD1E3A"/>
    <w:rsid w:val="0FE05E22"/>
    <w:rsid w:val="0FFB2C2E"/>
    <w:rsid w:val="14064585"/>
    <w:rsid w:val="144D2883"/>
    <w:rsid w:val="161D7C87"/>
    <w:rsid w:val="169966B8"/>
    <w:rsid w:val="1774510A"/>
    <w:rsid w:val="192E28D5"/>
    <w:rsid w:val="1B395CAB"/>
    <w:rsid w:val="1DE30B4B"/>
    <w:rsid w:val="1E9A3ACF"/>
    <w:rsid w:val="1EF87BD2"/>
    <w:rsid w:val="1FB466A7"/>
    <w:rsid w:val="1FCB4E7D"/>
    <w:rsid w:val="212E6400"/>
    <w:rsid w:val="216138F2"/>
    <w:rsid w:val="21F964F5"/>
    <w:rsid w:val="22027456"/>
    <w:rsid w:val="22291B40"/>
    <w:rsid w:val="22680F97"/>
    <w:rsid w:val="227F642E"/>
    <w:rsid w:val="23E23118"/>
    <w:rsid w:val="252937ED"/>
    <w:rsid w:val="26CE5261"/>
    <w:rsid w:val="26F22D0A"/>
    <w:rsid w:val="28362D7D"/>
    <w:rsid w:val="29A34A1D"/>
    <w:rsid w:val="2B2B5DF9"/>
    <w:rsid w:val="2B991B88"/>
    <w:rsid w:val="2EDF0E96"/>
    <w:rsid w:val="2F1871F2"/>
    <w:rsid w:val="2F294853"/>
    <w:rsid w:val="2FC14D08"/>
    <w:rsid w:val="30E359F4"/>
    <w:rsid w:val="32C46370"/>
    <w:rsid w:val="35286DA6"/>
    <w:rsid w:val="38921940"/>
    <w:rsid w:val="3D4A7245"/>
    <w:rsid w:val="3E692474"/>
    <w:rsid w:val="3E834198"/>
    <w:rsid w:val="3F4D0D7F"/>
    <w:rsid w:val="41F371BC"/>
    <w:rsid w:val="4273183E"/>
    <w:rsid w:val="446E5366"/>
    <w:rsid w:val="456D2AD8"/>
    <w:rsid w:val="467D220C"/>
    <w:rsid w:val="468E71F3"/>
    <w:rsid w:val="472C02DC"/>
    <w:rsid w:val="4A4D08B6"/>
    <w:rsid w:val="4BB54F8B"/>
    <w:rsid w:val="50270C90"/>
    <w:rsid w:val="50356190"/>
    <w:rsid w:val="50A20A38"/>
    <w:rsid w:val="51475EBB"/>
    <w:rsid w:val="54D44304"/>
    <w:rsid w:val="55072DFB"/>
    <w:rsid w:val="55167E68"/>
    <w:rsid w:val="557F18F4"/>
    <w:rsid w:val="55E447C3"/>
    <w:rsid w:val="55FA1192"/>
    <w:rsid w:val="57251378"/>
    <w:rsid w:val="57D7577C"/>
    <w:rsid w:val="57F43A1C"/>
    <w:rsid w:val="5B2F104F"/>
    <w:rsid w:val="5BFE1262"/>
    <w:rsid w:val="5E085CFB"/>
    <w:rsid w:val="5EC66559"/>
    <w:rsid w:val="60C55E6C"/>
    <w:rsid w:val="62576867"/>
    <w:rsid w:val="6404319E"/>
    <w:rsid w:val="64381403"/>
    <w:rsid w:val="65D24C58"/>
    <w:rsid w:val="6687052B"/>
    <w:rsid w:val="67EC6F4F"/>
    <w:rsid w:val="680375CC"/>
    <w:rsid w:val="68F17FDC"/>
    <w:rsid w:val="6A8B3349"/>
    <w:rsid w:val="6A9B6989"/>
    <w:rsid w:val="6DD2217A"/>
    <w:rsid w:val="6E683E61"/>
    <w:rsid w:val="6FAE51B6"/>
    <w:rsid w:val="701E6454"/>
    <w:rsid w:val="708A2A20"/>
    <w:rsid w:val="7107423D"/>
    <w:rsid w:val="74790878"/>
    <w:rsid w:val="76654E07"/>
    <w:rsid w:val="76E67429"/>
    <w:rsid w:val="78FB4CF4"/>
    <w:rsid w:val="79E32EAD"/>
    <w:rsid w:val="7B4A3932"/>
    <w:rsid w:val="7C90559F"/>
    <w:rsid w:val="7D875343"/>
    <w:rsid w:val="7EF7C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Calibri" w:cs="Times New Roman" w:eastAsia="宋体" w:hAnsi="Calibri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semiHidden="0" w:uiPriority="0"/>
    <w:lsdException w:name="heading 3" w:qFormat="1" w:semiHidden="0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qFormat="1" w:semiHidden="0" w:uiPriority="0" w:unhideWhenUsed="0"/>
    <w:lsdException w:name="footer" w:qFormat="1" w:semiHidden="0" w:uiPriority="0" w:unhideWhenUsed="0"/>
    <w:lsdException w:name="index heading" w:semiHidden="0" w:uiPriority="0" w:unhideWhenUsed="0"/>
    <w:lsdException w:name="caption" w:qFormat="1" w:uiPriority="0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qFormat="1" w:semiHidden="0" w:uiPriority="0" w:unhideWhenUsed="0"/>
    <w:lsdException w:name="Closing" w:semiHidden="0" w:uiPriority="0" w:unhideWhenUsed="0"/>
    <w:lsdException w:name="Signature" w:semiHidden="0" w:uiPriority="0" w:unhideWhenUsed="0"/>
    <w:lsdException w:name="Default Paragraph Font" w:qFormat="1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qFormat="1" w:semiHidden="0" w:uiPriority="0" w:unhideWhenUsed="0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qFormat="1" w:semiHidden="0" w:uiPriority="0" w:unhideWhenUsed="0"/>
    <w:lsdException w:name="Emphasis" w:qFormat="1" w:semiHidden="0" w:uiPriority="0" w:unhideWhenUsed="0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qFormat="1" w:semiHidden="0" w:uiPriority="99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 w:uiPriority="99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4"/>
      <w:lang w:bidi="ar-SA" w:eastAsia="zh-CN" w:val="en-US"/>
    </w:rPr>
  </w:style>
  <w:style w:styleId="2" w:type="paragraph">
    <w:name w:val="heading 1"/>
    <w:basedOn w:val="1"/>
    <w:next w:val="1"/>
    <w:qFormat/>
    <w:uiPriority w:val="0"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styleId="3" w:type="paragraph">
    <w:name w:val="heading 2"/>
    <w:basedOn w:val="1"/>
    <w:next w:val="1"/>
    <w:unhideWhenUsed/>
    <w:qFormat/>
    <w:uiPriority w:val="0"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styleId="4" w:type="paragraph">
    <w:name w:val="heading 3"/>
    <w:basedOn w:val="1"/>
    <w:next w:val="1"/>
    <w:unhideWhenUsed/>
    <w:qFormat/>
    <w:uiPriority w:val="0"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default="1" w:styleId="10" w:type="character">
    <w:name w:val="Default Paragraph Font"/>
    <w:semiHidden/>
    <w:unhideWhenUsed/>
    <w:qFormat/>
    <w:uiPriority w:val="1"/>
  </w:style>
  <w:style w:default="1" w:styleId="8" w:type="table">
    <w:name w:val="Normal Table"/>
    <w:semiHidden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5" w:type="paragraph">
    <w:name w:val="footer"/>
    <w:basedOn w:val="1"/>
    <w:qFormat/>
    <w:uiPriority w:val="0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6" w:type="paragraph">
    <w:name w:val="header"/>
    <w:basedOn w:val="1"/>
    <w:qFormat/>
    <w:uiPriority w:val="0"/>
    <w:pPr>
      <w:pBdr>
        <w:top w:color="auto" w:space="1" w:sz="0" w:val="none"/>
        <w:left w:color="auto" w:space="4" w:sz="0" w:val="none"/>
        <w:bottom w:color="auto" w:space="1" w:sz="0" w:val="none"/>
        <w:right w:color="auto" w:space="4" w:sz="0" w:val="none"/>
      </w:pBdr>
      <w:tabs>
        <w:tab w:pos="4153" w:val="center"/>
        <w:tab w:pos="8306" w:val="right"/>
      </w:tabs>
      <w:snapToGrid w:val="0"/>
    </w:pPr>
    <w:rPr>
      <w:sz w:val="18"/>
    </w:rPr>
  </w:style>
  <w:style w:styleId="7" w:type="paragraph">
    <w:name w:val="Normal (Web)"/>
    <w:basedOn w:val="1"/>
    <w:unhideWhenUsed/>
    <w:qFormat/>
    <w:uiPriority w:val="99"/>
    <w:pPr>
      <w:widowControl/>
      <w:spacing w:after="100" w:afterAutospacing="1" w:before="100" w:beforeAutospacing="1"/>
      <w:jc w:val="left"/>
    </w:pPr>
    <w:rPr>
      <w:rFonts w:ascii="宋体" w:cs="宋体" w:eastAsia="宋体" w:hAnsi="宋体"/>
      <w:kern w:val="0"/>
      <w:sz w:val="24"/>
    </w:rPr>
  </w:style>
  <w:style w:styleId="9" w:type="table">
    <w:name w:val="Table Grid"/>
    <w:basedOn w:val="8"/>
    <w:qFormat/>
    <w:uiPriority w:val="0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styleId="XDocReport_Hyperlink" w:type="character">
    <w:name w:val="Hyperlink"/>
    <!-- <w:basedOn w:val="Policepardfaut" /> -->
    <w:uiPriority w:val="99"/>
    <w:unhideWhenUsed/>
    <!-- <w:rsid w:val="00CB4FF3" /> -->
    <w:rPr>
      <w:color w:themeColor="hyperlink" w:val="0000FF"/>
      <w:u w:val="single"/>
    </w:rPr>
  </w:style>
  <w:style w:styleId="XDocReport_Heading_4" w:type="paragraph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XDocReport_Heading_5" w:type="paragraph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XDocReport_Heading_6" w:type="paragraph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theme/theme1.xml" Type="http://schemas.openxmlformats.org/officeDocument/2006/relationships/theme"/><Relationship Id="rId5" Target="../customXml/item1.xml" Type="http://schemas.openxmlformats.org/officeDocument/2006/relationships/customXml"/><Relationship Id="rId6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844</Characters>
  <Lines>7</Lines>
  <Paragraphs>1</Paragraphs>
  <TotalTime>0</TotalTime>
  <ScaleCrop>false</ScaleCrop>
  <LinksUpToDate>false</LinksUpToDate>
  <CharactersWithSpaces>990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2022-08-17T22:47:00Z</dcterms:created>
  <dc:creator>Administrator</dc:creator>
  <cp:lastModifiedBy>Administrator</cp:lastModifiedBy>
  <dcterms:modified xsi:type="dcterms:W3CDTF">2025-07-29T03:27:36Z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ICV" pid="2">
    <vt:lpwstr>156FBEF45315492997A928A82EDAEB25</vt:lpwstr>
  </property>
  <property fmtid="{D5CDD505-2E9C-101B-9397-08002B2CF9AE}" name="KSOProductBuildVer" pid="3">
    <vt:lpwstr>2052-11.8.2.8411</vt:lpwstr>
  </property>
</Properties>
</file>