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杭银理财幸福99季添益1901期理财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Z7002221000272</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杭银理财幸福99季添益1901期理财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杭银理财幸福99季添益1901期理财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杭银理财幸福99季添益1901期理财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杭银理财幸福99季添益1901期理财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杭银理财幸福99季添益1901期理财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杭银理财幸福99季添益1901期理财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val="0"/>
                <w:bCs/>
                <w:color w:val="auto"/>
                <w:kern w:val="2"/>
                <w:highlight w:val="none"/>
              </w:rPr>
            </w:pPr>
            <w:bookmarkStart w:id="0" w:name="_GoBack" w:colFirst="0" w:colLast="2"/>
            <w:r>
              <w:rPr>
                <w:rFonts w:hint="eastAsia" w:ascii="宋体" w:hAnsi="宋体" w:cs="宋体"/>
                <w:b w:val="0"/>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val="0"/>
                <w:bCs/>
                <w:color w:val="auto"/>
                <w:kern w:val="2"/>
                <w:highlight w:val="none"/>
              </w:rPr>
            </w:pPr>
            <w:r>
              <w:rPr>
                <w:rFonts w:hint="eastAsia" w:ascii="宋体" w:hAnsi="宋体" w:cs="宋体"/>
                <w:b w:val="0"/>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 w:val="0"/>
                <w:bCs/>
                <w:color w:val="auto"/>
                <w:kern w:val="2"/>
                <w:highlight w:val="none"/>
              </w:rPr>
            </w:pPr>
            <w:r>
              <w:rPr>
                <w:rFonts w:hint="eastAsia" w:ascii="宋体" w:hAnsi="宋体" w:cs="宋体"/>
                <w:b w:val="0"/>
                <w:bCs/>
                <w:color w:val="auto"/>
                <w:kern w:val="2"/>
                <w:highlight w:val="none"/>
              </w:rPr>
              <w:t>稳健型</w:t>
            </w:r>
            <w:r>
              <w:rPr>
                <w:rFonts w:hint="eastAsia" w:ascii="宋体" w:hAnsi="宋体" w:cs="宋体"/>
                <w:b w:val="0"/>
                <w:bCs/>
                <w:color w:val="auto"/>
                <w:kern w:val="2"/>
                <w:highlight w:val="none"/>
                <w:lang w:eastAsia="zh-CN"/>
              </w:rPr>
              <w:t>、</w:t>
            </w:r>
            <w:r>
              <w:rPr>
                <w:rFonts w:hint="eastAsia" w:ascii="宋体" w:hAnsi="宋体" w:cs="宋体"/>
                <w:b w:val="0"/>
                <w:bCs/>
                <w:color w:val="auto"/>
                <w:kern w:val="2"/>
                <w:highlight w:val="none"/>
              </w:rPr>
              <w:t>平衡型</w:t>
            </w:r>
            <w:r>
              <w:rPr>
                <w:rFonts w:hint="eastAsia" w:ascii="宋体" w:hAnsi="宋体" w:cs="宋体"/>
                <w:b w:val="0"/>
                <w:bCs/>
                <w:color w:val="auto"/>
                <w:kern w:val="2"/>
                <w:highlight w:val="none"/>
                <w:lang w:eastAsia="zh-CN"/>
              </w:rPr>
              <w:t>、成长</w:t>
            </w:r>
            <w:r>
              <w:rPr>
                <w:rFonts w:hint="eastAsia" w:ascii="宋体" w:hAnsi="宋体" w:cs="宋体"/>
                <w:b w:val="0"/>
                <w:bCs/>
                <w:color w:val="auto"/>
                <w:kern w:val="2"/>
                <w:highlight w:val="none"/>
              </w:rPr>
              <w:t>型</w:t>
            </w:r>
            <w:r>
              <w:rPr>
                <w:rFonts w:hint="eastAsia" w:ascii="宋体" w:hAnsi="宋体" w:cs="宋体"/>
                <w:b w:val="0"/>
                <w:bCs/>
                <w:color w:val="auto"/>
                <w:kern w:val="2"/>
                <w:highlight w:val="none"/>
                <w:lang w:eastAsia="zh-CN"/>
              </w:rPr>
              <w:t>、进取型</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杭银理财幸福99季添益1901期理财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季添益1901期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TYG3M1901</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Z7002221000272</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A份额（销售代码〖TYG3M1901〗）：普通个人投资者和机构客户。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B份额（销售代码〖TYG3M1901B〗）：高净值等特邀客户专属。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C份额（销售代码〖TYG3M1901C〗）：特定客群专属。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28</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〖B份额〗起点〖20〗万元整，超过认购/申购起点部分，应为〖1〗元的整数倍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每季</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28</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本理财计划〖C份额〗业绩比较基准为〖中国人民银行公布的1年期定期存款利率〗（年化）。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管理人根据理财计划投资情况计算浮动管理费，</w:t>
            </w:r>
            <w:r>
              <w:rPr>
                <w:rFonts w:hint="eastAsia" w:ascii="宋体" w:hAnsi="宋体" w:cs="宋体"/>
                <w:color w:val="000000"/>
                <w:sz w:val="21"/>
                <w:szCs w:val="21"/>
              </w:rPr>
              <w:t>〖A份额〗客户份额投资周期的〖折合年化收益率超过</w:t>
            </w:r>
            <w:r>
              <w:rPr>
                <w:rFonts w:hint="eastAsia" w:ascii="宋体" w:hAnsi="宋体" w:cs="宋体"/>
                <w:color w:val="000000"/>
                <w:sz w:val="21"/>
                <w:szCs w:val="21"/>
                <w:lang w:val="en-US" w:eastAsia="zh-CN"/>
              </w:rPr>
              <w:t>2.25</w:t>
            </w:r>
            <w:r>
              <w:rPr>
                <w:rFonts w:hint="eastAsia" w:ascii="宋体" w:hAnsi="宋体" w:cs="宋体"/>
                <w:color w:val="000000"/>
                <w:sz w:val="21"/>
                <w:szCs w:val="21"/>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val="0"/>
                <w:bCs/>
                <w:color w:val="000000"/>
                <w:sz w:val="21"/>
                <w:szCs w:val="21"/>
                <w:highlight w:val="none"/>
                <w:lang w:eastAsia="zh-CN"/>
              </w:rPr>
              <w:t>；</w:t>
            </w:r>
            <w:r>
              <w:rPr>
                <w:rFonts w:hint="eastAsia" w:ascii="宋体" w:hAnsi="宋体" w:cs="宋体"/>
                <w:color w:val="000000"/>
                <w:sz w:val="21"/>
                <w:szCs w:val="21"/>
              </w:rPr>
              <w:t>〖</w:t>
            </w:r>
            <w:r>
              <w:rPr>
                <w:rFonts w:hint="eastAsia" w:ascii="宋体" w:hAnsi="宋体" w:cs="宋体"/>
                <w:color w:val="000000"/>
                <w:sz w:val="21"/>
                <w:szCs w:val="21"/>
                <w:lang w:val="en-US" w:eastAsia="zh-CN"/>
              </w:rPr>
              <w:t>B</w:t>
            </w:r>
            <w:r>
              <w:rPr>
                <w:rFonts w:hint="eastAsia" w:ascii="宋体" w:hAnsi="宋体" w:cs="宋体"/>
                <w:color w:val="000000"/>
                <w:sz w:val="21"/>
                <w:szCs w:val="21"/>
              </w:rPr>
              <w:t>份额〗客户份额投资周期的〖折合年化收益率超过</w:t>
            </w:r>
            <w:r>
              <w:rPr>
                <w:rFonts w:hint="eastAsia" w:ascii="宋体" w:hAnsi="宋体" w:cs="宋体"/>
                <w:color w:val="000000"/>
                <w:sz w:val="21"/>
                <w:szCs w:val="21"/>
                <w:lang w:val="en-US" w:eastAsia="zh-CN"/>
              </w:rPr>
              <w:t>2.30</w:t>
            </w:r>
            <w:r>
              <w:rPr>
                <w:rFonts w:hint="eastAsia" w:ascii="宋体" w:hAnsi="宋体" w:cs="宋体"/>
                <w:color w:val="000000"/>
                <w:sz w:val="21"/>
                <w:szCs w:val="21"/>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val="0"/>
                <w:bCs/>
                <w:color w:val="000000"/>
                <w:sz w:val="21"/>
                <w:szCs w:val="21"/>
                <w:highlight w:val="none"/>
                <w:lang w:eastAsia="zh-CN"/>
              </w:rPr>
              <w:t>；</w:t>
            </w:r>
            <w:r>
              <w:rPr>
                <w:rFonts w:hint="eastAsia" w:ascii="宋体" w:hAnsi="宋体" w:cs="宋体"/>
                <w:color w:val="000000"/>
                <w:sz w:val="21"/>
                <w:szCs w:val="21"/>
              </w:rPr>
              <w:t>〖</w:t>
            </w:r>
            <w:r>
              <w:rPr>
                <w:rFonts w:hint="eastAsia" w:ascii="宋体" w:hAnsi="宋体" w:cs="宋体"/>
                <w:color w:val="000000"/>
                <w:sz w:val="21"/>
                <w:szCs w:val="21"/>
                <w:lang w:val="en-US" w:eastAsia="zh-CN"/>
              </w:rPr>
              <w:t>C</w:t>
            </w:r>
            <w:r>
              <w:rPr>
                <w:rFonts w:hint="eastAsia" w:ascii="宋体" w:hAnsi="宋体" w:cs="宋体"/>
                <w:color w:val="000000"/>
                <w:sz w:val="21"/>
                <w:szCs w:val="21"/>
              </w:rPr>
              <w:t>份额〗客户份额投资周期的〖折合年化收益率超过</w:t>
            </w:r>
            <w:r>
              <w:rPr>
                <w:rFonts w:hint="eastAsia" w:ascii="宋体" w:hAnsi="宋体" w:cs="宋体"/>
                <w:color w:val="000000"/>
                <w:sz w:val="21"/>
                <w:szCs w:val="21"/>
                <w:lang w:val="en-US" w:eastAsia="zh-CN"/>
              </w:rPr>
              <w:t>2.35</w:t>
            </w:r>
            <w:r>
              <w:rPr>
                <w:rFonts w:hint="eastAsia" w:ascii="宋体" w:hAnsi="宋体" w:cs="宋体"/>
                <w:color w:val="000000"/>
                <w:sz w:val="21"/>
                <w:szCs w:val="21"/>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color w:val="000000"/>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0"/>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1"/>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2"/>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412"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w:t>
            </w:r>
            <w:r>
              <w:rPr>
                <w:rFonts w:hint="eastAsia" w:ascii="宋体" w:hAnsi="宋体" w:eastAsia="宋体" w:cs="宋体"/>
                <w:kern w:val="2"/>
                <w:sz w:val="21"/>
                <w:szCs w:val="21"/>
                <w:lang w:val="en-US" w:eastAsia="zh-CN" w:bidi="ar"/>
              </w:rPr>
              <w:br w:type="textWrapping"/>
            </w:r>
            <w:r>
              <w:rPr>
                <w:rFonts w:hint="eastAsia" w:ascii="宋体" w:hAnsi="宋体" w:eastAsia="宋体" w:cs="宋体"/>
                <w:kern w:val="2"/>
                <w:sz w:val="21"/>
                <w:szCs w:val="21"/>
                <w:lang w:val="en-US" w:eastAsia="zh-CN" w:bidi="ar"/>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2.25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2"/>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 xml:space="preserve">     </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010CBF"/>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B78561B"/>
    <w:rsid w:val="0CB54915"/>
    <w:rsid w:val="0CDE27CA"/>
    <w:rsid w:val="0CE01EEC"/>
    <w:rsid w:val="0D2F3D4F"/>
    <w:rsid w:val="0D5B65FA"/>
    <w:rsid w:val="0D7A6610"/>
    <w:rsid w:val="0E0C54BC"/>
    <w:rsid w:val="0E4F5341"/>
    <w:rsid w:val="0F6D2F4F"/>
    <w:rsid w:val="0FFB8BAD"/>
    <w:rsid w:val="10AA409A"/>
    <w:rsid w:val="10E7747B"/>
    <w:rsid w:val="10F25E29"/>
    <w:rsid w:val="11FA0C01"/>
    <w:rsid w:val="128B25FE"/>
    <w:rsid w:val="12DA17D8"/>
    <w:rsid w:val="15515424"/>
    <w:rsid w:val="15862C7E"/>
    <w:rsid w:val="164976A9"/>
    <w:rsid w:val="178D1D7E"/>
    <w:rsid w:val="17EA7887"/>
    <w:rsid w:val="18321B09"/>
    <w:rsid w:val="183B3108"/>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4B7528"/>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3226C6"/>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8817556"/>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99E5049"/>
    <w:rsid w:val="6B270201"/>
    <w:rsid w:val="6BDE71F2"/>
    <w:rsid w:val="6C9577EB"/>
    <w:rsid w:val="6CBA3A99"/>
    <w:rsid w:val="6D3A1203"/>
    <w:rsid w:val="6D7F6733"/>
    <w:rsid w:val="6E9C369D"/>
    <w:rsid w:val="6EF41B11"/>
    <w:rsid w:val="6FB17196"/>
    <w:rsid w:val="702573F3"/>
    <w:rsid w:val="706E8E93"/>
    <w:rsid w:val="70B57531"/>
    <w:rsid w:val="70FA499F"/>
    <w:rsid w:val="713B571A"/>
    <w:rsid w:val="730C182D"/>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31</Pages>
  <Words>20204</Words>
  <Characters>22049</Characters>
  <Lines>1</Lines>
  <Paragraphs>1</Paragraphs>
  <TotalTime>173</TotalTime>
  <ScaleCrop>false</ScaleCrop>
  <LinksUpToDate>false</LinksUpToDate>
  <CharactersWithSpaces>22067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2014-11-01T20:08:00Z</dcterms:created>
  <dc:creator>Administrator</dc:creator>
  <cp:lastModifiedBy>hccb</cp:lastModifiedBy>
  <dcterms:modified xsi:type="dcterms:W3CDTF">2025-09-24T07:20:27Z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