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kern w:val="0"/>
                <w:sz w:val="24"/>
                <w:highlight w:val="none"/>
              </w:rPr>
            </w:pPr>
            <w:r>
              <w:rPr>
                <w:rFonts w:hint="eastAsia" w:ascii="宋体" w:hAnsi="宋体" w:cs="宋体"/>
                <w:b/>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kern w:val="0"/>
                <w:sz w:val="24"/>
                <w:highlight w:val="none"/>
              </w:rPr>
            </w:pPr>
            <w:r>
              <w:rPr>
                <w:rFonts w:hint="eastAsia" w:ascii="宋体" w:hAnsi="宋体" w:cs="宋体"/>
                <w:b/>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kern w:val="0"/>
                <w:sz w:val="24"/>
                <w:highlight w:val="none"/>
              </w:rPr>
            </w:pPr>
            <w:r>
              <w:rPr>
                <w:rFonts w:hint="eastAsia" w:ascii="宋体" w:hAnsi="宋体" w:cs="宋体"/>
                <w:b/>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4" w:hRule="atLeast"/>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机构投资者及进取型的个人投资者</w:t>
            </w:r>
          </w:p>
        </w:tc>
      </w:tr>
    </w:tbl>
    <w:p>
      <w:pPr>
        <w:numPr>
          <w:numId w:val="0"/>
        </w:numPr>
        <w:spacing w:line="360" w:lineRule="auto"/>
        <w:ind w:leftChars="200"/>
        <w:outlineLvl w:val="1"/>
        <w:rPr>
          <w:rFonts w:hint="eastAsia" w:ascii="宋体" w:hAnsi="宋体" w:cs="宋体"/>
          <w:b/>
          <w:kern w:val="0"/>
          <w:sz w:val="24"/>
          <w:highlight w:val="none"/>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如认为销售机构推介、销售理财计划时有不实或未尽风险告知职责或其它疑义事项，或对理财计划、销售机构及理财计划管理人服务有任何意见或建议，可通过拨打销售机构热线或客服电话进行反馈。销售机构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rPr>
          <w:rFonts w:ascii="宋体" w:hAnsi="宋体" w:cs="宋体"/>
          <w:bCs/>
          <w:color w:val="000000"/>
          <w:sz w:val="24"/>
          <w:highlight w:val="none"/>
        </w:rPr>
      </w:pPr>
      <w:bookmarkStart w:id="0" w:name="_GoBack"/>
      <w:bookmarkEnd w:id="0"/>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Calibri" w:hAnsi="Calibri" w:eastAsia="宋体" w:cs="黑体"/>
        <w:kern w:val="2"/>
        <w:sz w:val="18"/>
        <w:szCs w:val="24"/>
        <w:lang w:val="en-US" w:eastAsia="zh-CN" w:bidi="ar-SA"/>
      </w:rPr>
      <w:pict>
        <v:rect id="文本框 1" o:spid="_x0000_s1026"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9"/>
      <w:pBdr>
        <w:bottom w:val="single" w:color="auto" w:sz="4" w:space="1"/>
      </w:pBdr>
      <w:jc w:val="left"/>
      <w:rPr>
        <w:rFonts w:hint="default" w:eastAsia="宋体"/>
        <w:b/>
        <w:bCs/>
        <w:lang w:val="en-US" w:eastAsia="zh-CN"/>
      </w:rPr>
    </w:pPr>
    <w:r>
      <w:rPr>
        <w:rFonts w:hint="default" w:ascii="Calibri" w:hAnsi="Calibri" w:eastAsia="宋体" w:cs="黑体"/>
        <w:b/>
        <w:bCs/>
        <w:color w:val="auto"/>
        <w:kern w:val="2"/>
        <w:sz w:val="18"/>
        <w:szCs w:val="24"/>
        <w:lang w:val="en-US" w:eastAsia="zh-CN" w:bidi="ar-SA"/>
      </w:rPr>
      <w:pict>
        <v:shape id="图片 3" o:spid="_x0000_s1025" type="#_x0000_t75" style="position:absolute;left:0;margin-left:408pt;margin-top:-46.1pt;height:72.2pt;width:102.1pt;mso-wrap-distance-left:9pt;mso-wrap-distance-right:9pt;rotation:0f;z-index:-251657216;" o:ole="f" fillcolor="#FFFFFF" filled="f" o:preferrelative="t" stroked="f" coordorigin="0,0" coordsize="21600,21600" wrapcoords="21591 -2 0 0 0 21600 21591 21602 8 21602 21599 21600 21599 0 8 -2 21591 -2">
          <v:fill on="f" color2="#FFFFFF" focus="0%"/>
          <v:imagedata gain="65536f" blacklevel="0f" gamma="0" o:title="" r:id="rId1"/>
          <o:lock v:ext="edit" position="f" selection="f" grouping="f" rotation="f" cropping="f" text="f" aspectratio="t"/>
          <w10:wrap type="through"/>
        </v:shape>
      </w:pict>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23211735">
    <w:nsid w:val="60C03ED7"/>
    <w:multiLevelType w:val="singleLevel"/>
    <w:tmpl w:val="60C03ED7"/>
    <w:lvl w:ilvl="0" w:tentative="1">
      <w:start w:val="1"/>
      <w:numFmt w:val="chineseCounting"/>
      <w:suff w:val="nothing"/>
      <w:lvlText w:val="（%1）"/>
      <w:lvlJc w:val="left"/>
      <w:pPr>
        <w:ind w:left="0" w:firstLine="420"/>
      </w:pPr>
      <w:rPr>
        <w:rFonts w:hint="eastAsia"/>
      </w:rPr>
    </w:lvl>
  </w:abstractNum>
  <w:abstractNum w:abstractNumId="1623211665">
    <w:nsid w:val="60C03E91"/>
    <w:multiLevelType w:val="singleLevel"/>
    <w:tmpl w:val="60C03E91"/>
    <w:lvl w:ilvl="0" w:tentative="1">
      <w:start w:val="2"/>
      <w:numFmt w:val="chineseCounting"/>
      <w:suff w:val="nothing"/>
      <w:lvlText w:val="%1、"/>
      <w:lvlJc w:val="left"/>
      <w:pPr>
        <w:ind w:left="0" w:firstLine="420"/>
      </w:pPr>
      <w:rPr>
        <w:rFonts w:hint="eastAsia"/>
      </w:rPr>
    </w:lvl>
  </w:abstractNum>
  <w:abstractNum w:abstractNumId="1623211715">
    <w:nsid w:val="60C03EC3"/>
    <w:multiLevelType w:val="singleLevel"/>
    <w:tmpl w:val="60C03EC3"/>
    <w:lvl w:ilvl="0" w:tentative="1">
      <w:start w:val="3"/>
      <w:numFmt w:val="chineseCounting"/>
      <w:suff w:val="nothing"/>
      <w:lvlText w:val="%1、"/>
      <w:lvlJc w:val="left"/>
      <w:pPr>
        <w:ind w:left="0" w:firstLine="420"/>
      </w:pPr>
      <w:rPr>
        <w:rFonts w:hint="eastAsia"/>
      </w:rPr>
    </w:lvl>
  </w:abstractNum>
  <w:abstractNum w:abstractNumId="1623211781">
    <w:nsid w:val="60C03F05"/>
    <w:multiLevelType w:val="singleLevel"/>
    <w:tmpl w:val="60C03F05"/>
    <w:lvl w:ilvl="0" w:tentative="1">
      <w:start w:val="1"/>
      <w:numFmt w:val="decimal"/>
      <w:suff w:val="nothing"/>
      <w:lvlText w:val="%1．"/>
      <w:lvlJc w:val="left"/>
      <w:pPr>
        <w:ind w:left="0" w:firstLine="400"/>
      </w:pPr>
      <w:rPr>
        <w:rFonts w:hint="default"/>
      </w:rPr>
    </w:lvl>
  </w:abstractNum>
  <w:abstractNum w:abstractNumId="1623211851">
    <w:nsid w:val="60C03F4B"/>
    <w:multiLevelType w:val="singleLevel"/>
    <w:tmpl w:val="60C03F4B"/>
    <w:lvl w:ilvl="0" w:tentative="1">
      <w:start w:val="1"/>
      <w:numFmt w:val="chineseCounting"/>
      <w:suff w:val="nothing"/>
      <w:lvlText w:val="（%1）"/>
      <w:lvlJc w:val="left"/>
      <w:pPr>
        <w:ind w:left="0" w:firstLine="420"/>
      </w:pPr>
      <w:rPr>
        <w:rFonts w:hint="eastAsia"/>
      </w:rPr>
    </w:lvl>
  </w:abstractNum>
  <w:abstractNum w:abstractNumId="1623211822">
    <w:nsid w:val="60C03F2E"/>
    <w:multiLevelType w:val="singleLevel"/>
    <w:tmpl w:val="60C03F2E"/>
    <w:lvl w:ilvl="0" w:tentative="1">
      <w:start w:val="4"/>
      <w:numFmt w:val="chineseCounting"/>
      <w:suff w:val="nothing"/>
      <w:lvlText w:val="（%1）"/>
      <w:lvlJc w:val="left"/>
      <w:pPr>
        <w:ind w:left="0" w:firstLine="420"/>
      </w:pPr>
      <w:rPr>
        <w:rFonts w:hint="eastAsia"/>
      </w:rPr>
    </w:lvl>
  </w:abstractNum>
  <w:abstractNum w:abstractNumId="1012206356">
    <w:nsid w:val="3C550B14"/>
    <w:multiLevelType w:val="singleLevel"/>
    <w:tmpl w:val="3C550B14"/>
    <w:lvl w:ilvl="0" w:tentative="1">
      <w:start w:val="1"/>
      <w:numFmt w:val="decimal"/>
      <w:suff w:val="nothing"/>
      <w:lvlText w:val="%1．"/>
      <w:lvlJc w:val="left"/>
      <w:pPr>
        <w:ind w:left="0" w:firstLine="400"/>
      </w:pPr>
      <w:rPr>
        <w:rFonts w:hint="default"/>
      </w:rPr>
    </w:lvl>
  </w:abstractNum>
  <w:abstractNum w:abstractNumId="1623211583">
    <w:nsid w:val="60C03E3F"/>
    <w:multiLevelType w:val="singleLevel"/>
    <w:tmpl w:val="60C03E3F"/>
    <w:lvl w:ilvl="0" w:tentative="1">
      <w:start w:val="1"/>
      <w:numFmt w:val="chineseCounting"/>
      <w:suff w:val="nothing"/>
      <w:lvlText w:val="（%1）"/>
      <w:lvlJc w:val="left"/>
      <w:pPr>
        <w:ind w:left="0" w:firstLine="420"/>
      </w:pPr>
      <w:rPr>
        <w:rFonts w:hint="eastAsia"/>
      </w:rPr>
    </w:lvl>
  </w:abstractNum>
  <w:abstractNum w:abstractNumId="1623211638">
    <w:nsid w:val="60C03E76"/>
    <w:multiLevelType w:val="singleLevel"/>
    <w:tmpl w:val="60C03E76"/>
    <w:lvl w:ilvl="0" w:tentative="1">
      <w:start w:val="1"/>
      <w:numFmt w:val="chineseCounting"/>
      <w:suff w:val="nothing"/>
      <w:lvlText w:val="%1、"/>
      <w:lvlJc w:val="left"/>
      <w:pPr>
        <w:ind w:left="0" w:firstLine="420"/>
      </w:pPr>
      <w:rPr>
        <w:rFonts w:hint="eastAsia"/>
      </w:rPr>
    </w:lvl>
  </w:abstractNum>
  <w:num w:numId="1">
    <w:abstractNumId w:val="1623211638"/>
  </w:num>
  <w:num w:numId="2">
    <w:abstractNumId w:val="1623211583"/>
  </w:num>
  <w:num w:numId="3">
    <w:abstractNumId w:val="1623211665"/>
  </w:num>
  <w:num w:numId="4">
    <w:abstractNumId w:val="1623211715"/>
  </w:num>
  <w:num w:numId="5">
    <w:abstractNumId w:val="1623211735"/>
  </w:num>
  <w:num w:numId="6">
    <w:abstractNumId w:val="1623211781"/>
  </w:num>
  <w:num w:numId="7">
    <w:abstractNumId w:val="1623211822"/>
  </w:num>
  <w:num w:numId="8">
    <w:abstractNumId w:val="1623211851"/>
  </w:num>
  <w:num w:numId="9">
    <w:abstractNumId w:val="1012206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MDNjOWZhYjNhMDcwZTUwMzk1N2Q1ZTljMmJlZmYyNzcifQ=="/>
  </w:docVar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annotation subject"/>
    <w:lsdException w:qFormat="1"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0"/>
    <w:qFormat/>
    <w:uiPriority w:val="0"/>
    <w:pPr>
      <w:keepNext/>
      <w:keepLines/>
      <w:spacing w:before="100" w:beforeAutospacing="0" w:after="90" w:afterAutospacing="0" w:line="240" w:lineRule="auto"/>
      <w:jc w:val="center"/>
      <w:outlineLvl w:val="0"/>
    </w:pPr>
    <w:rPr>
      <w:rFonts w:eastAsia="宋体"/>
      <w:b/>
      <w:kern w:val="44"/>
      <w:sz w:val="44"/>
    </w:rPr>
  </w:style>
  <w:style w:type="paragraph" w:styleId="3">
    <w:name w:val="heading 2"/>
    <w:basedOn w:val="1"/>
    <w:next w:val="1"/>
    <w:link w:val="19"/>
    <w:unhideWhenUsed/>
    <w:qFormat/>
    <w:uiPriority w:val="0"/>
    <w:pPr>
      <w:keepNext/>
      <w:keepLines/>
      <w:spacing w:before="20" w:beforeAutospacing="0" w:after="20" w:afterAutospacing="0" w:line="240" w:lineRule="auto"/>
      <w:outlineLvl w:val="1"/>
    </w:pPr>
    <w:rPr>
      <w:rFonts w:ascii="Arial" w:hAnsi="Arial" w:eastAsia="宋体"/>
      <w:b/>
      <w:sz w:val="24"/>
    </w:rPr>
  </w:style>
  <w:style w:type="paragraph" w:styleId="4">
    <w:name w:val="heading 3"/>
    <w:basedOn w:val="1"/>
    <w:next w:val="1"/>
    <w:link w:val="17"/>
    <w:unhideWhenUsed/>
    <w:qFormat/>
    <w:uiPriority w:val="0"/>
    <w:pPr>
      <w:keepNext/>
      <w:keepLines/>
      <w:spacing w:before="20" w:beforeAutospacing="0" w:after="20" w:afterAutospacing="0" w:line="360" w:lineRule="auto"/>
      <w:outlineLvl w:val="2"/>
    </w:pPr>
    <w:rPr>
      <w:rFonts w:hAnsi="Calibri" w:eastAsia="宋体"/>
      <w:b/>
      <w:sz w:val="24"/>
    </w:rPr>
  </w:style>
  <w:style w:type="character" w:default="1" w:styleId="11">
    <w:name w:val="Default Paragraph Font"/>
    <w:semiHidden/>
    <w:qFormat/>
    <w:uiPriority w:val="0"/>
  </w:style>
  <w:style w:type="paragraph" w:styleId="5">
    <w:name w:val="annotation subject"/>
    <w:basedOn w:val="6"/>
    <w:next w:val="6"/>
    <w:link w:val="21"/>
    <w:qFormat/>
    <w:uiPriority w:val="0"/>
    <w:rPr>
      <w:b/>
      <w:bCs/>
    </w:rPr>
  </w:style>
  <w:style w:type="paragraph" w:styleId="6">
    <w:name w:val="annotation text"/>
    <w:basedOn w:val="1"/>
    <w:link w:val="22"/>
    <w:qFormat/>
    <w:uiPriority w:val="0"/>
    <w:pPr>
      <w:jc w:val="left"/>
    </w:pPr>
  </w:style>
  <w:style w:type="paragraph" w:styleId="7">
    <w:name w:val="Balloon Text"/>
    <w:basedOn w:val="1"/>
    <w:link w:val="18"/>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rPr>
      <w:sz w:val="24"/>
    </w:rPr>
  </w:style>
  <w:style w:type="character" w:styleId="12">
    <w:name w:val="Hyperlink"/>
    <w:qFormat/>
    <w:uiPriority w:val="0"/>
    <w:rPr>
      <w:color w:val="0000FF"/>
      <w:u w:val="single"/>
    </w:rPr>
  </w:style>
  <w:style w:type="character" w:styleId="13">
    <w:name w:val="annotation reference"/>
    <w:qFormat/>
    <w:uiPriority w:val="0"/>
    <w:rPr>
      <w:sz w:val="21"/>
      <w:szCs w:val="21"/>
    </w:rPr>
  </w:style>
  <w:style w:type="paragraph" w:customStyle="1" w:styleId="14">
    <w:name w:val="List Paragraph"/>
    <w:basedOn w:val="1"/>
    <w:unhideWhenUsed/>
    <w:qFormat/>
    <w:uiPriority w:val="99"/>
    <w:pPr>
      <w:ind w:firstLine="420" w:firstLineChars="200"/>
    </w:pPr>
  </w:style>
  <w:style w:type="paragraph" w:customStyle="1" w:styleId="15">
    <w:name w:val="样式1"/>
    <w:basedOn w:val="1"/>
    <w:next w:val="1"/>
    <w:qFormat/>
    <w:uiPriority w:val="0"/>
    <w:pPr>
      <w:keepNext/>
      <w:keepLines/>
      <w:spacing w:before="340" w:after="330" w:line="576" w:lineRule="auto"/>
      <w:outlineLvl w:val="0"/>
    </w:pPr>
    <w:rPr>
      <w:rFonts w:hint="eastAsia"/>
      <w:b/>
      <w:kern w:val="44"/>
      <w:sz w:val="44"/>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7">
    <w:name w:val="标题 3 Char"/>
    <w:link w:val="4"/>
    <w:qFormat/>
    <w:uiPriority w:val="0"/>
    <w:rPr>
      <w:rFonts w:hAnsi="Calibri" w:eastAsia="宋体"/>
      <w:b/>
      <w:sz w:val="24"/>
    </w:rPr>
  </w:style>
  <w:style w:type="character" w:customStyle="1" w:styleId="18">
    <w:name w:val="批注框文本 Char"/>
    <w:link w:val="7"/>
    <w:qFormat/>
    <w:uiPriority w:val="0"/>
    <w:rPr>
      <w:rFonts w:ascii="Calibri" w:hAnsi="Calibri" w:cs="黑体"/>
      <w:kern w:val="2"/>
      <w:sz w:val="18"/>
      <w:szCs w:val="18"/>
    </w:rPr>
  </w:style>
  <w:style w:type="character" w:customStyle="1" w:styleId="19">
    <w:name w:val="标题 2 Char"/>
    <w:link w:val="3"/>
    <w:qFormat/>
    <w:uiPriority w:val="0"/>
    <w:rPr>
      <w:rFonts w:ascii="Arial" w:hAnsi="Arial" w:eastAsia="宋体"/>
      <w:b/>
      <w:sz w:val="24"/>
    </w:rPr>
  </w:style>
  <w:style w:type="character" w:customStyle="1" w:styleId="20">
    <w:name w:val="标题 1 Char"/>
    <w:link w:val="2"/>
    <w:qFormat/>
    <w:uiPriority w:val="0"/>
    <w:rPr>
      <w:rFonts w:eastAsia="宋体"/>
      <w:b/>
      <w:kern w:val="44"/>
      <w:sz w:val="44"/>
    </w:rPr>
  </w:style>
  <w:style w:type="character" w:customStyle="1" w:styleId="21">
    <w:name w:val="批注主题 Char"/>
    <w:link w:val="5"/>
    <w:qFormat/>
    <w:uiPriority w:val="0"/>
    <w:rPr>
      <w:rFonts w:ascii="Calibri" w:hAnsi="Calibri" w:cs="黑体"/>
      <w:b/>
      <w:bCs/>
      <w:kern w:val="2"/>
      <w:sz w:val="21"/>
      <w:szCs w:val="24"/>
    </w:rPr>
  </w:style>
  <w:style w:type="character" w:customStyle="1" w:styleId="22">
    <w:name w:val="批注文字 Char"/>
    <w:link w:val="6"/>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38992</Characters>
  <Lines>1</Lines>
  <Paragraphs>1</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2024-12-27T08:22:50Z</dcterms:modified>
  <dc:title>杭银理财投资者权益须知</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y fmtid="{D5CDD505-2E9C-101B-9397-08002B2CF9AE}" pid="3" name="ICV">
    <vt:lpwstr>06A49D61929F4201B4ADB8DA4C945300</vt:lpwstr>
  </property>
</Properties>
</file>