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202501</w:t>
      </w:r>
      <w:r>
        <w:rPr>
          <w:rFonts w:hint="eastAsia" w:ascii="宋体" w:hAnsi="宋体" w:cs="宋体"/>
          <w:sz w:val="28"/>
          <w:szCs w:val="28"/>
          <w:highlight w:val="none"/>
        </w:rPr>
        <w:t>版）</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2"/>
        <w:rPr>
          <w:rFonts w:ascii="宋体" w:hAnsi="宋体"/>
          <w:sz w:val="24"/>
          <w:highlight w:val="none"/>
        </w:rPr>
      </w:pPr>
      <w:r>
        <w:rPr>
          <w:rFonts w:hint="eastAsia" w:ascii="宋体" w:hAnsi="宋体"/>
          <w:sz w:val="24"/>
          <w:highlight w:val="none"/>
        </w:rPr>
        <w:t xml:space="preserve">投资者进行投资时，应严格遵守反洗钱相关法规的规定，切实履行反洗钱及反恐怖融资义务。 </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管理人</w:t>
      </w:r>
      <w:r>
        <w:rPr>
          <w:rFonts w:hint="eastAsia" w:ascii="宋体" w:hAnsi="宋体" w:cs="宋体"/>
          <w:bCs/>
          <w:color w:val="000000"/>
          <w:sz w:val="24"/>
          <w:highlight w:val="none"/>
        </w:rPr>
        <w:t>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val="en-US" w:eastAsia="zh-CN"/>
        </w:rPr>
        <w:t>被告人</w:t>
      </w:r>
      <w:r>
        <w:rPr>
          <w:rFonts w:hint="eastAsia" w:ascii="宋体" w:hAnsi="宋体"/>
          <w:sz w:val="24"/>
          <w:highlight w:val="none"/>
        </w:rPr>
        <w:t>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w:t>
      </w:r>
      <w:r>
        <w:rPr>
          <w:rFonts w:hint="eastAsia" w:ascii="宋体" w:hAnsi="宋体"/>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sz w:val="24"/>
          <w:highlight w:val="none"/>
        </w:rPr>
        <w:t>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6"/>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spacing w:line="360" w:lineRule="auto"/>
        <w:rPr>
          <w:rFonts w:ascii="宋体" w:hAnsi="宋体"/>
          <w:sz w:val="24"/>
          <w:highlight w:val="none"/>
        </w:rPr>
      </w:pPr>
      <w:r>
        <w:rPr>
          <w:rFonts w:hint="eastAsia" w:ascii="宋体" w:hAnsi="宋体"/>
          <w:sz w:val="24"/>
          <w:highlight w:val="none"/>
        </w:rPr>
        <w:t>本页为纸质形式（如有）</w:t>
      </w:r>
      <w:r>
        <w:rPr>
          <w:rFonts w:hint="eastAsia" w:ascii="宋体" w:hAnsi="宋体"/>
          <w:sz w:val="24"/>
          <w:highlight w:val="none"/>
          <w:lang w:val="en-US" w:eastAsia="zh-CN"/>
        </w:rPr>
        <w:t>投资</w:t>
      </w:r>
      <w:r>
        <w:rPr>
          <w:rFonts w:hint="eastAsia" w:ascii="宋体" w:hAnsi="宋体"/>
          <w:sz w:val="24"/>
          <w:highlight w:val="none"/>
        </w:rPr>
        <w:t>协议书签章页</w:t>
      </w: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sz w:val="24"/>
          <w:highlight w:val="none"/>
        </w:rPr>
      </w:pPr>
    </w:p>
    <w:p>
      <w:pPr>
        <w:spacing w:line="360" w:lineRule="auto"/>
        <w:rPr>
          <w:rFonts w:hint="eastAsia" w:ascii="宋体" w:hAnsi="宋体"/>
          <w:b/>
          <w:bCs/>
          <w:sz w:val="24"/>
          <w:highlight w:val="none"/>
        </w:rPr>
      </w:pPr>
      <w:r>
        <w:rPr>
          <w:rFonts w:hint="eastAsia" w:ascii="宋体" w:hAnsi="宋体"/>
          <w:b/>
          <w:bCs/>
          <w:sz w:val="24"/>
          <w:highlight w:val="none"/>
        </w:rPr>
        <w:t>投资者（签字</w:t>
      </w:r>
      <w:r>
        <w:rPr>
          <w:rFonts w:hint="eastAsia" w:ascii="宋体" w:hAnsi="宋体" w:eastAsia="宋体" w:cs="黑体"/>
          <w:b/>
          <w:bCs/>
          <w:sz w:val="24"/>
          <w:highlight w:val="none"/>
          <w:lang w:eastAsia="zh-CN"/>
        </w:rPr>
        <w:t>或签章</w:t>
      </w:r>
      <w:r>
        <w:rPr>
          <w:rFonts w:hint="eastAsia" w:ascii="宋体" w:hAnsi="宋体"/>
          <w:b/>
          <w:bCs/>
          <w:sz w:val="24"/>
          <w:highlight w:val="none"/>
        </w:rPr>
        <w:t>）：</w:t>
      </w:r>
    </w:p>
    <w:p>
      <w:pPr>
        <w:spacing w:line="360" w:lineRule="auto"/>
        <w:rPr>
          <w:rFonts w:hint="eastAsia" w:ascii="宋体" w:hAnsi="宋体"/>
          <w:b/>
          <w:bCs/>
          <w:sz w:val="24"/>
          <w:highlight w:val="none"/>
        </w:rPr>
      </w:pPr>
    </w:p>
    <w:p>
      <w:pPr>
        <w:spacing w:line="360" w:lineRule="auto"/>
        <w:rPr>
          <w:rFonts w:hint="eastAsia" w:ascii="宋体" w:hAnsi="宋体"/>
          <w:b/>
          <w:bCs/>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both"/>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3A07A0"/>
    <w:rsid w:val="02562BF7"/>
    <w:rsid w:val="03BA3F56"/>
    <w:rsid w:val="03D8318D"/>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AD01AC"/>
    <w:rsid w:val="1D866C77"/>
    <w:rsid w:val="1D9446FE"/>
    <w:rsid w:val="1DA62CA8"/>
    <w:rsid w:val="1E831DF3"/>
    <w:rsid w:val="1E856DEB"/>
    <w:rsid w:val="1F3C1565"/>
    <w:rsid w:val="20BD2325"/>
    <w:rsid w:val="24A67BC4"/>
    <w:rsid w:val="25801A05"/>
    <w:rsid w:val="270E38A9"/>
    <w:rsid w:val="27CE3874"/>
    <w:rsid w:val="27EB3D24"/>
    <w:rsid w:val="28B13D99"/>
    <w:rsid w:val="2A4135AD"/>
    <w:rsid w:val="2AD52CEA"/>
    <w:rsid w:val="2B683C5D"/>
    <w:rsid w:val="2B8255D3"/>
    <w:rsid w:val="2CED7384"/>
    <w:rsid w:val="2D131CD0"/>
    <w:rsid w:val="2DD45D89"/>
    <w:rsid w:val="2F237638"/>
    <w:rsid w:val="2F6A71CE"/>
    <w:rsid w:val="307B1E47"/>
    <w:rsid w:val="348C31DF"/>
    <w:rsid w:val="348E01C6"/>
    <w:rsid w:val="354C4323"/>
    <w:rsid w:val="35CD15B7"/>
    <w:rsid w:val="35D86BDE"/>
    <w:rsid w:val="35FD5667"/>
    <w:rsid w:val="36310E4A"/>
    <w:rsid w:val="36591675"/>
    <w:rsid w:val="372216A6"/>
    <w:rsid w:val="38663D34"/>
    <w:rsid w:val="39310E98"/>
    <w:rsid w:val="3AA66AF1"/>
    <w:rsid w:val="3B400281"/>
    <w:rsid w:val="3B885E8A"/>
    <w:rsid w:val="3C4454BA"/>
    <w:rsid w:val="3C7222C6"/>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F35554"/>
    <w:rsid w:val="608F3A1C"/>
    <w:rsid w:val="61423886"/>
    <w:rsid w:val="6336483C"/>
    <w:rsid w:val="646D7D7D"/>
    <w:rsid w:val="64A47711"/>
    <w:rsid w:val="64BB6AA4"/>
    <w:rsid w:val="64EB1FB1"/>
    <w:rsid w:val="65085FDD"/>
    <w:rsid w:val="65C8052F"/>
    <w:rsid w:val="65F53E4A"/>
    <w:rsid w:val="66A625FE"/>
    <w:rsid w:val="66BC7D07"/>
    <w:rsid w:val="672D0717"/>
    <w:rsid w:val="68782DAE"/>
    <w:rsid w:val="69644745"/>
    <w:rsid w:val="69BC658F"/>
    <w:rsid w:val="6A042D14"/>
    <w:rsid w:val="6ABE1B22"/>
    <w:rsid w:val="6B29233B"/>
    <w:rsid w:val="6B8C2015"/>
    <w:rsid w:val="6C1B5E3A"/>
    <w:rsid w:val="6C3E06A6"/>
    <w:rsid w:val="6D966DB7"/>
    <w:rsid w:val="6E603CE4"/>
    <w:rsid w:val="6EE209DA"/>
    <w:rsid w:val="70597F18"/>
    <w:rsid w:val="7082330A"/>
    <w:rsid w:val="725917A9"/>
    <w:rsid w:val="73631A55"/>
    <w:rsid w:val="77B75243"/>
    <w:rsid w:val="77C21A5F"/>
    <w:rsid w:val="77D23D86"/>
    <w:rsid w:val="792D1E0D"/>
    <w:rsid w:val="79321117"/>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6"/>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5">
    <w:name w:val="批注主题 字符"/>
    <w:link w:val="7"/>
    <w:uiPriority w:val="0"/>
    <w:rPr>
      <w:rFonts w:ascii="Calibri" w:hAnsi="Calibri" w:cs="黑体"/>
      <w:b/>
      <w:bCs/>
      <w:kern w:val="2"/>
      <w:sz w:val="21"/>
      <w:szCs w:val="24"/>
    </w:rPr>
  </w:style>
  <w:style w:type="character" w:customStyle="1" w:styleId="16">
    <w:name w:val="批注文字 字符"/>
    <w:link w:val="2"/>
    <w:qFormat/>
    <w:uiPriority w:val="0"/>
    <w:rPr>
      <w:rFonts w:ascii="Calibri" w:hAnsi="Calibri" w:cs="黑体"/>
      <w:kern w:val="2"/>
      <w:sz w:val="21"/>
      <w:szCs w:val="24"/>
    </w:rPr>
  </w:style>
  <w:style w:type="character" w:customStyle="1" w:styleId="17">
    <w:name w:val="批注框文本 字符"/>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34983</Words>
  <Characters>37270</Characters>
  <Lines>259</Lines>
  <Paragraphs>72</Paragraphs>
  <TotalTime>0</TotalTime>
  <ScaleCrop>false</ScaleCrop>
  <LinksUpToDate>false</LinksUpToDate>
  <CharactersWithSpaces>37661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2025-04-10T08:03:32Z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